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D9" w:rsidRPr="008673D9" w:rsidRDefault="008673D9" w:rsidP="008673D9">
      <w:pPr>
        <w:pStyle w:val="a3"/>
        <w:shd w:val="clear" w:color="auto" w:fill="FFFFFF"/>
        <w:spacing w:before="0" w:beforeAutospacing="0" w:after="0" w:afterAutospacing="0" w:line="262" w:lineRule="atLeast"/>
        <w:rPr>
          <w:color w:val="000000"/>
          <w:sz w:val="28"/>
          <w:szCs w:val="28"/>
        </w:rPr>
      </w:pPr>
      <w:r w:rsidRPr="008673D9">
        <w:rPr>
          <w:color w:val="000000"/>
          <w:sz w:val="28"/>
          <w:szCs w:val="28"/>
        </w:rPr>
        <w:t>Правительство Иркутской области Постановлением от 4 апреля утвердило перечень организаций, на которые не распространяется Указ президента о мерах по борьбе с </w:t>
      </w:r>
      <w:proofErr w:type="spellStart"/>
      <w:r w:rsidRPr="008673D9">
        <w:rPr>
          <w:color w:val="000000"/>
          <w:sz w:val="28"/>
          <w:szCs w:val="28"/>
        </w:rPr>
        <w:t>коронавирусом</w:t>
      </w:r>
      <w:proofErr w:type="spellEnd"/>
      <w:r w:rsidRPr="008673D9">
        <w:rPr>
          <w:color w:val="000000"/>
          <w:sz w:val="28"/>
          <w:szCs w:val="28"/>
        </w:rPr>
        <w:t xml:space="preserve"> и режим самоизоляции в регионе, который будет действовать до 12 апреля.</w:t>
      </w:r>
    </w:p>
    <w:p w:rsidR="008673D9" w:rsidRPr="008673D9" w:rsidRDefault="008673D9" w:rsidP="008673D9">
      <w:pPr>
        <w:pStyle w:val="a3"/>
        <w:shd w:val="clear" w:color="auto" w:fill="FFFFFF"/>
        <w:spacing w:before="0" w:beforeAutospacing="0" w:after="0" w:afterAutospacing="0" w:line="262" w:lineRule="atLeast"/>
        <w:rPr>
          <w:color w:val="000000"/>
          <w:sz w:val="28"/>
          <w:szCs w:val="28"/>
        </w:rPr>
      </w:pPr>
      <w:r w:rsidRPr="008673D9">
        <w:rPr>
          <w:color w:val="000000"/>
          <w:sz w:val="28"/>
          <w:szCs w:val="28"/>
        </w:rPr>
        <w:t>В </w:t>
      </w:r>
      <w:proofErr w:type="spellStart"/>
      <w:r w:rsidRPr="008673D9">
        <w:rPr>
          <w:color w:val="000000"/>
          <w:sz w:val="28"/>
          <w:szCs w:val="28"/>
        </w:rPr>
        <w:t>Приангарье</w:t>
      </w:r>
      <w:proofErr w:type="spellEnd"/>
      <w:r w:rsidRPr="008673D9">
        <w:rPr>
          <w:color w:val="000000"/>
          <w:sz w:val="28"/>
          <w:szCs w:val="28"/>
        </w:rPr>
        <w:t xml:space="preserve"> имеют право работать организации, определенные постановлением регионального правительства от 4 апреля. Этот перечень дополняет тот, что в Указе президента.</w:t>
      </w:r>
    </w:p>
    <w:p w:rsidR="008673D9" w:rsidRPr="008673D9" w:rsidRDefault="008673D9" w:rsidP="008673D9">
      <w:pPr>
        <w:pStyle w:val="a3"/>
        <w:shd w:val="clear" w:color="auto" w:fill="FFFFFF"/>
        <w:spacing w:before="0" w:beforeAutospacing="0" w:after="0" w:afterAutospacing="0" w:line="262" w:lineRule="atLeast"/>
        <w:rPr>
          <w:color w:val="000000"/>
          <w:sz w:val="28"/>
          <w:szCs w:val="28"/>
        </w:rPr>
      </w:pPr>
      <w:r w:rsidRPr="008673D9">
        <w:rPr>
          <w:color w:val="000000"/>
          <w:sz w:val="28"/>
          <w:szCs w:val="28"/>
        </w:rPr>
        <w:t>1. Муниципальные детские сады (в части организации деятельности «дежурных» групп).</w:t>
      </w:r>
      <w:r w:rsidRPr="008673D9">
        <w:rPr>
          <w:color w:val="000000"/>
          <w:sz w:val="28"/>
          <w:szCs w:val="28"/>
        </w:rPr>
        <w:br/>
        <w:t xml:space="preserve">2. </w:t>
      </w:r>
      <w:proofErr w:type="gramStart"/>
      <w:r w:rsidRPr="008673D9">
        <w:rPr>
          <w:color w:val="000000"/>
          <w:sz w:val="28"/>
          <w:szCs w:val="28"/>
        </w:rPr>
        <w:t>Государственные, муниципальные частные общеобразовательные организации, в том числе дополнительного образования, работники которых работают дистанционно).</w:t>
      </w:r>
      <w:r w:rsidRPr="008673D9">
        <w:rPr>
          <w:color w:val="000000"/>
          <w:sz w:val="28"/>
          <w:szCs w:val="28"/>
        </w:rPr>
        <w:br/>
        <w:t>3.</w:t>
      </w:r>
      <w:proofErr w:type="gramEnd"/>
      <w:r w:rsidRPr="008673D9">
        <w:rPr>
          <w:color w:val="000000"/>
          <w:sz w:val="28"/>
          <w:szCs w:val="28"/>
        </w:rPr>
        <w:t xml:space="preserve"> Организации социального обслуживания населения.</w:t>
      </w:r>
      <w:r w:rsidRPr="008673D9">
        <w:rPr>
          <w:color w:val="000000"/>
          <w:sz w:val="28"/>
          <w:szCs w:val="28"/>
        </w:rPr>
        <w:br/>
        <w:t>4. Организации, осуществляющие лесозаготовку, лесопереработку и иную деятельность в сфере лесного комплекса.</w:t>
      </w:r>
      <w:r w:rsidRPr="008673D9">
        <w:rPr>
          <w:color w:val="000000"/>
          <w:sz w:val="28"/>
          <w:szCs w:val="28"/>
        </w:rPr>
        <w:br/>
        <w:t>5. Организации сельхоз отрасли, в том числе производители сельхозтехники.</w:t>
      </w:r>
      <w:r w:rsidRPr="008673D9">
        <w:rPr>
          <w:color w:val="000000"/>
          <w:sz w:val="28"/>
          <w:szCs w:val="28"/>
        </w:rPr>
        <w:br/>
        <w:t>6. Строительные организации и организации, обеспечивающие непрерывность их производственно — технологической деятельности, в том числе оказывающие услуги при проведении строительных экспертиз, проектные организации, осуществляющие деятельность по строительству зданий, строительству инженерных сооружений и другие, а также организации промышленности и производства строительных материалов.</w:t>
      </w:r>
      <w:r w:rsidRPr="008673D9">
        <w:rPr>
          <w:color w:val="000000"/>
          <w:sz w:val="28"/>
          <w:szCs w:val="28"/>
        </w:rPr>
        <w:br/>
        <w:t>7. Дорожные службы, ведущие ремонты дорог, организации по эксплуатации дорог, мостов, тоннелей.</w:t>
      </w:r>
      <w:r w:rsidRPr="008673D9">
        <w:rPr>
          <w:color w:val="000000"/>
          <w:sz w:val="28"/>
          <w:szCs w:val="28"/>
        </w:rPr>
        <w:br/>
        <w:t>8. Организации, осуществляющие деятельность в сфере добычи природных ресурсов.</w:t>
      </w:r>
      <w:r w:rsidRPr="008673D9">
        <w:rPr>
          <w:color w:val="000000"/>
          <w:sz w:val="28"/>
          <w:szCs w:val="28"/>
        </w:rPr>
        <w:br/>
        <w:t>9. Металлургический комплекс.</w:t>
      </w:r>
      <w:r w:rsidRPr="008673D9">
        <w:rPr>
          <w:color w:val="000000"/>
          <w:sz w:val="28"/>
          <w:szCs w:val="28"/>
        </w:rPr>
        <w:br/>
        <w:t xml:space="preserve">10. </w:t>
      </w:r>
      <w:proofErr w:type="spellStart"/>
      <w:r w:rsidRPr="008673D9">
        <w:rPr>
          <w:color w:val="000000"/>
          <w:sz w:val="28"/>
          <w:szCs w:val="28"/>
        </w:rPr>
        <w:t>Топливноэнергетический</w:t>
      </w:r>
      <w:proofErr w:type="spellEnd"/>
      <w:r w:rsidRPr="008673D9">
        <w:rPr>
          <w:color w:val="000000"/>
          <w:sz w:val="28"/>
          <w:szCs w:val="28"/>
        </w:rPr>
        <w:t xml:space="preserve"> комплекс.</w:t>
      </w:r>
      <w:r w:rsidRPr="008673D9">
        <w:rPr>
          <w:color w:val="000000"/>
          <w:sz w:val="28"/>
          <w:szCs w:val="28"/>
        </w:rPr>
        <w:br/>
        <w:t>11. Машиностроительный.</w:t>
      </w:r>
      <w:r w:rsidRPr="008673D9">
        <w:rPr>
          <w:color w:val="000000"/>
          <w:sz w:val="28"/>
          <w:szCs w:val="28"/>
        </w:rPr>
        <w:br/>
        <w:t>12. Многофункциональные центры «Мои документы».</w:t>
      </w:r>
      <w:r w:rsidRPr="008673D9">
        <w:rPr>
          <w:color w:val="000000"/>
          <w:sz w:val="28"/>
          <w:szCs w:val="28"/>
        </w:rPr>
        <w:br/>
        <w:t>13. Зоопарки (за исключением приема посетителей), а также ветеринарные клиники в части оказания неотложных услуг и организации, осуществляющие мероприятия по обращению с безнадзорными животными.</w:t>
      </w:r>
      <w:r w:rsidRPr="008673D9">
        <w:rPr>
          <w:color w:val="000000"/>
          <w:sz w:val="28"/>
          <w:szCs w:val="28"/>
        </w:rPr>
        <w:br/>
        <w:t>14. Организации, оказывающие услуги по погребению и иные ритуальные услуги.</w:t>
      </w:r>
      <w:r w:rsidRPr="008673D9">
        <w:rPr>
          <w:color w:val="000000"/>
          <w:sz w:val="28"/>
          <w:szCs w:val="28"/>
        </w:rPr>
        <w:br/>
        <w:t>15. Производители медицинских товаров и 16. товаров для дезинфекции.</w:t>
      </w:r>
      <w:r w:rsidRPr="008673D9">
        <w:rPr>
          <w:color w:val="000000"/>
          <w:sz w:val="28"/>
          <w:szCs w:val="28"/>
        </w:rPr>
        <w:br/>
        <w:t>17. Перевозчики пассажиров всех видов транспорта.</w:t>
      </w:r>
      <w:r w:rsidRPr="008673D9">
        <w:rPr>
          <w:color w:val="000000"/>
          <w:sz w:val="28"/>
          <w:szCs w:val="28"/>
        </w:rPr>
        <w:br/>
        <w:t>18. Страховые организации.</w:t>
      </w:r>
      <w:r w:rsidRPr="008673D9">
        <w:rPr>
          <w:color w:val="000000"/>
          <w:sz w:val="28"/>
          <w:szCs w:val="28"/>
        </w:rPr>
        <w:br/>
        <w:t>19. Адвокатские образования в части неотложного обеспечения участия адвокатов по уголовным, гражданским и административным делам в судах, органах власти и правоохранительных органах.</w:t>
      </w:r>
      <w:r w:rsidRPr="008673D9">
        <w:rPr>
          <w:color w:val="000000"/>
          <w:sz w:val="28"/>
          <w:szCs w:val="28"/>
        </w:rPr>
        <w:br/>
        <w:t>20. Нотариусы, включенные Нотариальной палатой Иркутской области в перечень «дежурных» нотариусов.</w:t>
      </w:r>
      <w:r w:rsidRPr="008673D9">
        <w:rPr>
          <w:color w:val="000000"/>
          <w:sz w:val="28"/>
          <w:szCs w:val="28"/>
        </w:rPr>
        <w:br/>
        <w:t>21. Организации культуры, в части предоставления услуг в дистанционном виде.</w:t>
      </w:r>
      <w:r w:rsidRPr="008673D9">
        <w:rPr>
          <w:color w:val="000000"/>
          <w:sz w:val="28"/>
          <w:szCs w:val="28"/>
        </w:rPr>
        <w:br/>
      </w:r>
      <w:r w:rsidRPr="008673D9">
        <w:rPr>
          <w:color w:val="000000"/>
          <w:sz w:val="28"/>
          <w:szCs w:val="28"/>
        </w:rPr>
        <w:lastRenderedPageBreak/>
        <w:t>22. Волонтерские организации, работающие на нераспространение COVID-19.</w:t>
      </w:r>
      <w:r w:rsidRPr="008673D9">
        <w:rPr>
          <w:color w:val="000000"/>
          <w:sz w:val="28"/>
          <w:szCs w:val="28"/>
        </w:rPr>
        <w:br/>
        <w:t>23. Организации сферы связи и телекоммуникаций.</w:t>
      </w:r>
      <w:r w:rsidRPr="008673D9">
        <w:rPr>
          <w:color w:val="000000"/>
          <w:sz w:val="28"/>
          <w:szCs w:val="28"/>
        </w:rPr>
        <w:br/>
        <w:t>24. Грузоперевозчики и </w:t>
      </w:r>
      <w:proofErr w:type="spellStart"/>
      <w:r w:rsidRPr="008673D9">
        <w:rPr>
          <w:color w:val="000000"/>
          <w:sz w:val="28"/>
          <w:szCs w:val="28"/>
        </w:rPr>
        <w:t>логистические</w:t>
      </w:r>
      <w:proofErr w:type="spellEnd"/>
      <w:r w:rsidRPr="008673D9">
        <w:rPr>
          <w:color w:val="000000"/>
          <w:sz w:val="28"/>
          <w:szCs w:val="28"/>
        </w:rPr>
        <w:t xml:space="preserve"> компании.</w:t>
      </w:r>
      <w:r w:rsidRPr="008673D9">
        <w:rPr>
          <w:color w:val="000000"/>
          <w:sz w:val="28"/>
          <w:szCs w:val="28"/>
        </w:rPr>
        <w:br/>
        <w:t>25. Организации, обеспечивающие непрерывность производственно-технологической деятельности компаний, указанных в пунктах 4, 5 Указа Президента РФ от 2 апреля 2020 года № 239.</w:t>
      </w:r>
      <w:r w:rsidRPr="008673D9">
        <w:rPr>
          <w:color w:val="000000"/>
          <w:sz w:val="28"/>
          <w:szCs w:val="28"/>
        </w:rPr>
        <w:br/>
        <w:t>26. Те, кто работают с </w:t>
      </w:r>
      <w:proofErr w:type="spellStart"/>
      <w:r w:rsidRPr="008673D9">
        <w:rPr>
          <w:color w:val="000000"/>
          <w:sz w:val="28"/>
          <w:szCs w:val="28"/>
        </w:rPr>
        <w:t>госконтрактами</w:t>
      </w:r>
      <w:proofErr w:type="spellEnd"/>
      <w:r w:rsidRPr="008673D9">
        <w:rPr>
          <w:color w:val="000000"/>
          <w:sz w:val="28"/>
          <w:szCs w:val="28"/>
        </w:rPr>
        <w:t>.</w:t>
      </w:r>
      <w:r w:rsidRPr="008673D9">
        <w:rPr>
          <w:color w:val="000000"/>
          <w:sz w:val="28"/>
          <w:szCs w:val="28"/>
        </w:rPr>
        <w:br/>
        <w:t>27. Иные организации, осуществляющие работу дистанционно с сохранением режима самоизоляции работников.</w:t>
      </w:r>
    </w:p>
    <w:p w:rsidR="008673D9" w:rsidRPr="008673D9" w:rsidRDefault="008673D9">
      <w:pPr>
        <w:rPr>
          <w:rFonts w:ascii="Times New Roman" w:hAnsi="Times New Roman" w:cs="Times New Roman"/>
          <w:sz w:val="28"/>
          <w:szCs w:val="28"/>
        </w:rPr>
      </w:pPr>
    </w:p>
    <w:sectPr w:rsidR="008673D9" w:rsidRPr="0086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73D9"/>
    <w:rsid w:val="0086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3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9135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642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451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Тютнева Татьяна Евгеньевна</dc:creator>
  <cp:lastModifiedBy>Тютнева Татьяна Евгеньевна</cp:lastModifiedBy>
  <cp:revision>1</cp:revision>
  <dcterms:created xsi:type="dcterms:W3CDTF">2020-04-06T02:41:00Z</dcterms:created>
  <dcterms:modified xsi:type="dcterms:W3CDTF">2020-04-06T02:41:00Z</dcterms:modified>
</cp:coreProperties>
</file>